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7B" w:rsidRDefault="0010167B" w:rsidP="0010167B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ინფორმაცია 2021  წლის სახელმწიფო ბიუჯეტით გათვალისწინებული პროგრამების და ღონისძიებების ფარგლებში ეკონომიკური კლასიფიკაციის „სხვა ხარჯების“ მუხლიდან განსახორციელებელი ღონისძიებების შესახებ</w:t>
      </w:r>
    </w:p>
    <w:p w:rsidR="00B91141" w:rsidRPr="00B91141" w:rsidRDefault="00B91141" w:rsidP="00B91141">
      <w:pPr>
        <w:jc w:val="right"/>
        <w:rPr>
          <w:rFonts w:ascii="Sylfaen" w:hAnsi="Sylfaen"/>
          <w:b/>
          <w:i/>
          <w:sz w:val="14"/>
          <w:szCs w:val="14"/>
          <w:lang w:val="ka-GE"/>
        </w:rPr>
      </w:pPr>
      <w:r w:rsidRPr="00B91141">
        <w:rPr>
          <w:rFonts w:ascii="Sylfaen" w:hAnsi="Sylfaen"/>
          <w:b/>
          <w:i/>
          <w:sz w:val="14"/>
          <w:szCs w:val="14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"/>
        <w:gridCol w:w="4506"/>
        <w:gridCol w:w="1016"/>
        <w:gridCol w:w="1016"/>
        <w:gridCol w:w="1019"/>
        <w:gridCol w:w="1391"/>
        <w:gridCol w:w="5863"/>
      </w:tblGrid>
      <w:tr w:rsidR="0010167B" w:rsidRPr="0010167B" w:rsidTr="0010167B">
        <w:trPr>
          <w:trHeight w:val="288"/>
          <w:tblHeader/>
        </w:trPr>
        <w:tc>
          <w:tcPr>
            <w:tcW w:w="18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Sylfaen"/>
                <w:b/>
                <w:bCs/>
                <w:color w:val="000000"/>
                <w:sz w:val="14"/>
                <w:szCs w:val="14"/>
                <w:lang w:val="ru-RU" w:eastAsia="ru-RU"/>
              </w:rPr>
              <w:t>კოდი</w:t>
            </w:r>
          </w:p>
        </w:tc>
        <w:tc>
          <w:tcPr>
            <w:tcW w:w="1464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Sylfaen"/>
                <w:b/>
                <w:bCs/>
                <w:color w:val="000000"/>
                <w:sz w:val="14"/>
                <w:szCs w:val="14"/>
                <w:lang w:val="ru-RU" w:eastAsia="ru-RU"/>
              </w:rPr>
              <w:t>დასახელება</w:t>
            </w:r>
          </w:p>
        </w:tc>
        <w:tc>
          <w:tcPr>
            <w:tcW w:w="1443" w:type="pct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2021 წლის გეგმა ჭერის ფარგლებში</w:t>
            </w:r>
          </w:p>
        </w:tc>
        <w:tc>
          <w:tcPr>
            <w:tcW w:w="1905" w:type="pct"/>
            <w:vMerge w:val="restart"/>
            <w:tcBorders>
              <w:top w:val="single" w:sz="4" w:space="0" w:color="D3D3D3"/>
              <w:left w:val="nil"/>
              <w:right w:val="single" w:sz="4" w:space="0" w:color="D3D3D3"/>
            </w:tcBorders>
            <w:shd w:val="clear" w:color="auto" w:fill="auto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  <w:p w:rsidR="0010167B" w:rsidRPr="0010167B" w:rsidRDefault="0010167B" w:rsidP="00101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  <w:tblHeader/>
        </w:trPr>
        <w:tc>
          <w:tcPr>
            <w:tcW w:w="18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64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სულ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საბიუჯეტო სახსრები ფონდების გარეშე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გრანტი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კრედიტი</w:t>
            </w:r>
          </w:p>
        </w:tc>
        <w:tc>
          <w:tcPr>
            <w:tcW w:w="1905" w:type="pct"/>
            <w:vMerge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2,213.1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2,213.1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2,213.1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2,213.1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2,213.1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2,213.1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საკანონმდებლო საქმიანობა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2,197.7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2,197.7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2,197.7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2,197.7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2,197.7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2,197.7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საბიბლიოთეკო საქმიანობა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საშუალებების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დაზღვევის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ხარჯი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,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კანონმდებლობით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გათვალისწინებული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გადასახადები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და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1.8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საშუალებების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დაზღვევის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1.6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საშუალებების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დაზღვევის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პრეზიდენტის ადმინისტრაცია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საშუალებების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დაზღვევის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ბიზნესომბუდსმენის აპარატი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მთავრობის ადმინისტრაცია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საშუალებების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დაზღვევის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ხარჯი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,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კანონმდებლობით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გათვალისწინებული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გადასახადები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და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05 00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აუდიტის სამსახური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387.0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387.0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387.0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387.0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387.0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387.0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ცენტრალური საარჩევნო კომისია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27,024.6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27,024.6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27,024.6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27,024.6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27,024.6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27,024.6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საარჩევნო გარემოს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სხვადასხვა სოციალური ღონისძიებების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14,308.8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14,308.8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14,308.8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14,308.8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14,308.8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14,308.8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პოლიტიკური პარტიებისა და არასამთავრობო სექტორის 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06 04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არჩევნების ჩატარების ღონისძიებები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12,652.8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12,652.8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12,652.8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12,652.8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12,652.8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12,652.8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საოლქო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საარჩევნო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კომისიების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ფუნქციონირების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ხარჯები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,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საქართველოს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კანონმდებლობით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გათვალისწინებული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გადასახადები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და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მოსაკრებლები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,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საარჩევნო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სუბიექტების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სატელევიზიო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რეკლამის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განთავსების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ხარჯი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,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საარჩევნო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სუბიექტის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წარმომადგენელთა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საკონსტიტუციო სასამართლო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უზენაესი სასამართლო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საერთო სასამართლოები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1,503.0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1,503.0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1,503.0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1,503.0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1,503.0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1,503.0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09 01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912.0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912.0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09 01 01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დანადგარების და სატრანსპორტო საშუალებების დაზღვევის ხარჯი, 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09 01 02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საერთო სასამართლოები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900.0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900.0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ონმდებლობით გათვალისწინებული გადასახადები და მოსაკრებლები, ნაფიცი მსაჯულების უზუნველყოფის ხარჯები, სასამართლო მედიაციაში მონაწილე მედიატორის საქმიანობის ანაზღაურება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09 02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591.0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591.0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591.0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591.0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591.0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591.0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სასწავლო სტიპენდიების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10 00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იუსტიციის უმაღლესი საბჭო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11 00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13 00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14 00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15 00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16 00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17 00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18 00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19 00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4,960.0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4,960.0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4,960.0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4,960.0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4,960.0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4,960.0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უსაფრთხოების უზრუნველყოფა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4,240.0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4,240.0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4,240.0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4,240.0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4,240.0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4,240.0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20 02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წითელი ჯვრის საერთაშორისო კომიტეტთან ერთად საქართველოს ტერიტორიული მთლიანობისთვის ბრძოლებში უგზო-უკვლოდ დაკარგულ პირთა მოძებნისა და გადმოსვენების ხარჯები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ფინანსთა სამინისტრო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1,253.0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1,253.0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1,253.0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1,253.0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1,253.0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1,253.0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ფინანსების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ეკონომიკური დანაშაულის პრევენცია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24 00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132,595.0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129,395.0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132,595.0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129,395.0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2,395.0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2,395.0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130,200.0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127,000.0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ტექნიკური და სამშენებლო სფეროს რეგულირება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ტურიზმის განვითარების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ქონების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ახალი სათხილამურო არეალის  შექმნა თხილამურებსა და სნოუბორდში თავისუფალი სტილით სრიალში 2023 წლის მსოფლიო ჩემპიონატისთვის; დამხმარე ინფრასტრუქტურის მშენებლობა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მეწარმეობის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259.0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259.0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 xml:space="preserve"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მცირე საგრანტო პროგრამის ფარგლებში პროტოტიპის, ელ. სერვისების პროტოტიპის, ღონისძიებების პრიზის და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lastRenderedPageBreak/>
              <w:t>საქართველოს ფარგლებს გარეთ ინოვაციების ან/და ტექნოლოგიების მიმართულებით საერთაშორისო ღონისძიებებში მონაწილეობის (სამგზავრო გრანტი) 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24 09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საერთაშორისო ხელშეკრულებებით ნაკისრი ვალდებულებების ფარგლებში საქართველოს აეროპორტებში საჰაერო ხომალდების აფრენა-დაფრენისათვის საჭირო მომსახურების ხარჯების ანაზღაურება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220 კვ ხაზის "ახალციხე-ბათუმი" მშენებლობა (WB)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4,800.0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4,800.0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4,800.0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500 კვ ეგხ "წყალტუბო-ახალციხე-თორთუმი" (KfW)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24 14 03 03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500 კვ ეგხ ჯვარი-წყალტუბო (WB)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24 14 03 05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კახეთის ინფრასტრუქტურის გაძლიერება (KfW)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24 14 03 06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ხელედულა-ლაჯანური-ონი (KfW)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24 15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საქართველოს სხვადასხვა რეგიონებში გაზის გარეშე არსებული სოფლების გაზიფიცირება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24 19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108,075.0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108,075.0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108,075.0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108,075.0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107,825.0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107,825.0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საავტომობილო გზების პროგრამების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დანადგარების დაზღვევის ხარჯი, სატრანსპორტო საშუალებების დაზღვევის ხარჯი, საკომისიობი,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25 02 02 15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105,125.0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105,125.0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105,125.0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105,125.0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105,125.0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105,125.0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27,200.0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25 04 02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25 04 03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1,525.0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1,525.0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25 04 04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25 04 05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ქუთაისის წყალარინების პროექტი (EIB, EPTATF)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25 04 06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მყარი ნარჩენების მართვის პროგრამა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25 05 02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25 05 03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25 05 04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იუსტიციის სამინისტრო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3,292.0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3,277.0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3,292.0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3,277.0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3,292.0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3,277.0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26 01 01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26 01 02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წარმომადგენლობასთან დაკავშირებული ხარჯი (მოწმეების მივლინებები)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მოსაკრებლები, სოციალურად დაუცველი ოჯახების ხანგრძლივი პაემნებით სარგებლობისათვის გასაწევი ხარჯის ანაზღაურება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26 04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26 04 02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მსჯავრდებულთა რესოციალიზაციის/რეაბილიტაციის ხელშეწყობის, მათთვის პროფესიული განათლების უზრუნველყოფის, აგრეთვე მათი პროფესიული მომზადებისა/გადამზადებისა და დასაქმებისათვის მომზადების ხარჯები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26 06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 ელექტრონული მონიტორინგის მოწყობილობების (სამაჯურების)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26 09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მიწის ბაზრის განვითარება (WB)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76,196.0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76,196.0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76,196.0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76,196.0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55,408.0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55,408.0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20,788.0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20,788.0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224.0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224.0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224.0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224.0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224.0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224.0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ჯანმრთელობისათვის მიყენებული ზიანის ანაზღაურება სასამართლო გადაწყვეტილებით ფიზიკურ პირზე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მედიკამენტების საკონტროლო შესყიდვა, წუნდებულის, ვადაგასულის და გაუვარგისებულის გამოსავლენად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27 01 03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სააღსრულებო ხარჯი, სასამართლოებთან დაკავშირებული ადმინისტრაციული მომსახურებების ხარჯი.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27 01 05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ები, სასამართლოებთან დაკავშირებული ადმინისტრაციული მომსახურებების ხარჯი.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27 01 06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27 01 08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27 01 09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ჯანმრთელობის დაცვის პროგრამების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7F523C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სააღსრულებო ხარჯი, სასამართლოებთან დაკავშირებული ადმინისტრაციული მომსახურებების ხარჯი.</w:t>
            </w:r>
            <w:bookmarkStart w:id="0" w:name="_GoBack"/>
            <w:bookmarkEnd w:id="0"/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მოსახლეობის სოციალური დაცვა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4,110.0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4,110.0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4,110.0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4,110.0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4,110.0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4,110.0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სოციალური რეაბილიტაცია და ბავშვზე ზრუნვა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ელექტრო და მექანიკური ეტლების, საპროთეზო-ორთოპედიული საშუალებების, სმენის აპარატის და კოხლეარული იმპლანტის შეძენა, იმპლანტის მორგება-რეგულირება და ლოგოპედის მომსახურება.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27 02 05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ბენეფიციარების საზაფხულო კურორტზე დასვენების ხარჯები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მოსახლეობის ჯანმრთელობის დაცვა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47,784.0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47,784.0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47,784.0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47,784.0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47,784.0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47,784.0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საზოგადოებრივი ჯანმრთელობის დაცვა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44,159.0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44,159.0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44,159.0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44,159.0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44,159.0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44,159.0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იმუნიზაცია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27,650.0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27,650.0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27,650.0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27,650.0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27,650.0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27,650.0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 xml:space="preserve"> ვაქცინების შეძენა, ასევე, იმუნოგლობულინისა და სხვადასხვა სახარჯი მასალების,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განსახორციელებლად.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ეპიდზედამხედველობა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მალარიისა და სხვა ტრანსმისიური დაავადებების გადამტანების გავრცელების (მ.შ. პრიორიტეტულია საქართველოს შავიზღვისპირა, მალარიის რისკის შემცველი სახელმწიფო საზღვრისპირა/მიმდებარე ტერიტორიები, ცენტრალური სატრანზიტო და მალარიის შესაძლო გავრცელების მაღალი რისკის ზონები) კერებში გადამტანების წინააღმდეგ პროფილაქტიკური დეზინსექციისათვის საჭირო პრეპარატების შეძენა,  რომლებიც შემდგომ გადაეცემა ადგილობრივი მმართველობის დაწესებულებებს პროგრამის მიზნების განსახორციელებლად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27 03 02 04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უსაფრთხო სისხლი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3,503.0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3,503.0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27 03 02 06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ტუბერკულოზის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4,707.0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4,707.0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4,707.0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4,707.0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4,707.0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4,707.0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27 03 02 07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აივ ინფექციის/შიდსის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5,690.0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5,690.0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5,690.0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5,690.0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5,690.0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5,690.0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27 03 02 08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დედათა და ბავშვთა ჯანმრთელობა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374.0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374.0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374.0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374.0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374.0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374.0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27 03 02 10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ჯანმრთელობის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სატრეინინგო მომსხურების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27 03 02 11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C ჰეპატიტის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1,340.0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1,340.0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1,340.0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1,340.0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1,340.0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1,340.0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27 03 03 07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დიპლომისშემდგომი სამედიცინო განათლება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სხვა სახელობის სტიპენდიებისა და გრანტების ხარჯი - პროგრამის ფარგლებში მაღალმთიან და საზღვრისპირა მუნიციპალიტეტებში შერჩეული საექიმო სპეციალობების მაძიებელთა დიპლომისშემდგომი განათლების საფასურის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2,290.0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2,290.0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2,290.0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2,290.0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2,290.0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2,290.0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27 05 01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რეალურ სამუშაო გარემოში ჩართული ბენეფიციარების სახელმწიფო სტიპენდიით უზრუნველყოფის ხარჯი; შშმ და სსსმ პირთა დასაქმების ხელშეწყობის მიზნით, დამსაქმებლებთან შეთანხმების მიღწევის გზით, ახალ ან არსებულ, მათ შორის, ადაპტირებულ თავისუფალ სამუშაო ადგილებზე დასაქმებულ ბენეფიციართა შრომის ანაზღაურების სუბსიდირების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27 05 02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შრომის პირობების ინსპექტირება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რეგიონების ოფისის ქირის და  შენახვის ხარჯები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27 05 03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სამუშაოს მაძიებელთა პროფესიული მომზადება, პროფესიული გადამზადება და კვალიფიკაციის ამაღლება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2,090.0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2,090.0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2,090.0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რეალურ სამუშაო გარემოში ორგანიზებული სწავლების (სტაჟირების) პროცესში ჩართული სამუშაოს მაძიებლების სახელმწიფო სტიპენდიით უზრუნველყოფის ხარჯი;  მარეგულირებელი სამართლებრივი აქტების მომზადების  და გამოცემის, მოთხოვნადი პროფესიების შესაბამისი მოკლევადიანი პროფესიული საგანმანათლებლო პროგრამების განმახორციელებელი დაწესებულებების გამოვლენა/რეგისტრაციის, კვალიფიკაციის ამაღლების მიზნით, ვაკანტური ან/და პერსპექტიული სამუშაო ადგილების არსებობის შემთხვევაში, რეალურ სამუშაო გარემოში სწავლების (სტაჟირების) ორგანიზების დაფინანსების ხარჯები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21,788.0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21,788.0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21,788.0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21,788.0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20,788.0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20,788.0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საქართველოში დაბრუნებული მიგრანტების დახმარების ხარჯები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საქართველოში დაბრუნებული მიგრანტებისათვის თვითდასაქმებაზე ორიენტირებული სოციალური პროექტების დაფინანსების ხარჯები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ეკომიგრანტთა მიგრაციის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ეკომიგრანტებისათვის საცხოვრებელი სახლების შეძენა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27 06 03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დევნილთა ჩასახლების ადგილებში შექმნილი ამხანაგობების თანადაფინანსება და მათ მიერ შექმნილი ბინათმესაკუთრეთა ამხანაგობების განვითარების ხელშეწყობა;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 xml:space="preserve">იძულებით გადაადგილებულ პირთა – დევნილთათვის  სახლების შეძენა;  სავალალო მდგომარეობაში მყოფ დევნილთა ყოფილი კომპაქტურად ჩასახლების ობიექტების შესწავლა და შემდგომში მათი რეაბილიტაცია. 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27 06 05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1,080.0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1,080.0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1,080.0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1,080.0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 xml:space="preserve">სახელმწიფო პროფესიულ სასწავლებლებში დევნილთა ჩარიცხვის ხელშეწყობა და ჩარიცხული დევნილების ტრანსპორტირებით უზრუნველყოფა; საცხოვრებლით უზრუნველყოფილ ბენეფიციართა სასოფლო სამეურნეო და/ან თვითდასაქმებაზე ორიენტირებული სოციალური პროექტების დაფინანსება. 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780.0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780.0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საცხოვრებლით უზრუნველყოფილ ბენეფიციართა სასოფლო სამეურნეო და/ან თვითდასაქმებაზე ორიენტირებული სოციალური პროექტების 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საგარეო საქმეთა სამინისტრო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28 01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საგარეო პოლიტიკის განხორციელება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საქართველოში აკრედიტებული დიპლომატიური დაწესებულებების თანამშრომლების ID ბარათების დამზადება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28 02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საქართველოში აკრედიტებული უცხოელი დიპლომატებისა და მათი ოჯახის წევრებისათვის ქართული ენის შემსწავლელი კურსების დაფინანსება.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თავდაცვის სამინისტრო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20,163.5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20,163.5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20,163.5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20,163.5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20,163.5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20,163.5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29 02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პროფესიული სამხედრო განათლება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426.0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426.0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426.0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426.0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426.0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426.0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 სასწავლო სტიპენდიების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29 03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19,005.0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19,005.0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19,005.0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19,005.0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19,005.0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19,005.0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29 07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732.5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732.5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732.5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732.5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732.5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732.5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შინაგან საქმეთა სამინისტრო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28,247.0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28,247.0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28,247.0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28,247.0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28,247.0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28,247.0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20,069.0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20,069.0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20,069.0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20,069.0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20,069.0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20,069.0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უკანონო მიგრანტთა გაძევების ხარჯები; მიგრანტთათვის სამედიცინო მომსახურების გაწევა; სისხლის სამართლის საქმეზე დაკავებულ პირებზე სამედიცინო მომსახურების გაწევა (დაკავების დროს დაზიანების მიღების შემთხვევაში ან ნარკოტიკული საშვალებების აღმოჩენის მიზნით);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30 02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საზღვრის დაცვა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3,131.0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3,131.0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3,131.0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3,131.0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3,131.0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3,131.0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30 03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დაზღვევის ხარჯი, 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30 04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245.0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245.0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245.0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245.0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245.0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245.0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30 05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დაზღვევის ხარჯი, 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30 06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4,007.0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4,007.0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4,007.0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4,007.0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4,007.0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4,007.0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105,685.0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68,705.0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36,980.0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105,685.0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68,705.0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36,980.0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10,630.0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2,980.0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7,650.0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95,055.0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65,725.0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29,330.0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პერსონალის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დაზღვევის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ხარჯი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,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სატრანსპორტო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საშუალებების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დაზღვევის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ხარჯი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,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საქართველოს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კანონმდებლობით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გათვალისწინებული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გადასახადები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და</w:t>
            </w:r>
            <w:r w:rsidRPr="0010167B">
              <w:rPr>
                <w:rFonts w:ascii="Calibri" w:eastAsia="Times New Roman" w:hAnsi="Calibri" w:cs="Calibri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498.0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498.0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498.0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498.0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498.0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498.0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სურსათის უვნებლობის სახელმწიფო კონტროლი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ნიმუშების შესყიდვა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ნიმუშების შესყიდვა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31 02 04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31 02 06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მევენახეობა-მეღვინეობის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ღვინის ლაბორატორიული კვლევა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ნიმუშების შესყიდვა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ერთიანი აგროპროექტი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35,640.0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17,160.0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18,480.0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35,640.0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17,160.0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18,480.0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5,585.0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1,435.0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4,150.0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30,055.0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15,725.0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14,330.0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31 05 06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12,000.0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12,000.0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31 05 09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მეფუტკრეობისთვის საჭირო ინვენტარის შეძენა და კოოპერატივებისთვის გადაცემა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31 05 10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რძის გადამამუშავებელი საწარმოების მშენებლობა/ინვენტარის შეძენა და კოოპერატივებისთვის გადაცემა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31 05 11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აგროსექტორის განვითარების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19,990.0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1,510.0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18,480.0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19,990.0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18,480.0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5,585.0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1,435.0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4,150.0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14,405.0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14,330.0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31 05 11 01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480.0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480.0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330.0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31 05 11 01 01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480.0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480.0</w:t>
            </w:r>
          </w:p>
        </w:tc>
        <w:tc>
          <w:tcPr>
            <w:tcW w:w="190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330.0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31 05 11 02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19,400.0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18,000.0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19,400.0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18,000.0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4,000.0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14,000.0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31 05 11 02 01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5,400.0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4,000.0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4,000.0</w:t>
            </w:r>
          </w:p>
        </w:tc>
        <w:tc>
          <w:tcPr>
            <w:tcW w:w="190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4,000.0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31 05 11 02 02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მერძევეობის დარგის მოდერნიზაციის და ბაზარზე წვდომის პროგრამის საგრანტო კომპონენტი (DiMMA) (IFAD)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14,000.0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14,000.0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14,000.0</w:t>
            </w:r>
          </w:p>
        </w:tc>
        <w:tc>
          <w:tcPr>
            <w:tcW w:w="190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14,000.0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სამელიორაციო სისტემების მოდერნიზაცია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68,500.0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18,500.0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68,500.0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18,500.0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65,000.0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15,000.0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 xml:space="preserve">სამელიორაციო სისტემების რეაბილიტაციია/ტექნიკის შეძენა 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18,500.0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18,500.0</w:t>
            </w:r>
          </w:p>
        </w:tc>
        <w:tc>
          <w:tcPr>
            <w:tcW w:w="190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3,500.0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15,000.0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გარემოსდაცვითი ზედამხედველობა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სატყეო სისტემის ჩამოყალიბება და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230.0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230.0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230.0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230.0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230.0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230.0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ბირთვული და რადიაციული უსაფრთხოების დაცვა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შენობა-ნაგებობების და 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31 14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31 15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1,153,662.0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1,153,652.0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1,153,662.0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1,153,652.0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1,076,002.0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1,075,992.0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77,660.0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77,660.0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განათლების ხარისხის განვითარება და მართვა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განათლების მართვის საინფორმაციო სისტემა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32 01 05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სკოლამდელი და ზოგადი განათლება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914,224.0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914,224.0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914,224.0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914,224.0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881,224.0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881,224.0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33,000.0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33,000.0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880,000.0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880,000.0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880,000.0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880,000.0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880,000.0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880,000.0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 xml:space="preserve">მოსწავლეთა ვაუჩერის ხარჯი 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32 02 02 01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დანადგარების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32 02 02 02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კონკურსში გამარჯვებული საგრანტო პროექტების დაფინანსება უცხოელი მოხალისე პედაგოგების, ჯანმრთელობის დაზღვევა, მაგისტრატურაში სწავლების დაფინანსება (პროგრამის ფარგლებში დასაქმებული პედაგოგები, რომლებიც ერთი სასწავლო წლის განმავლობაში მუშაობდნენ სკოლებში და წარმატებით ჩააბარეს ერთიანი სამაგისტრო გამოცდები).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765.0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765.0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32 02 04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წარმატებულ მოსწავლეთა წახალისება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172.0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172.0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წარმატებულ მოსწავლეთა წახალისება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32 02 11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პროგრამა "ჩემი პირველი კომპიუტერი"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33,000.0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33,000.0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33,000.0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33,000.0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33,000.0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33,000.0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 xml:space="preserve">პირველკლასელებისა, მათი დამრიგებლების და წარჩინებული მოსწავლეების კომპიუტერული ტექნიკით უზრუნველყოფა 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32 02 12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ზოგადი განათლების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მოსწავლეთა გაკვეთილზე დასწრების აღრიცხვის ჟურნალებით უზრუნველყოფა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პროფესიული განათლება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27,503.0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27,503.0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27,503.0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27,503.0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27,503.0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27,503.0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მოსწავლეთა ვაუჩერების ხარჯი, პროფესიული სასწავლებლების მიერ განსახორციელებელი მიზნობრივი პროგრამების 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უმაღლესი განათლება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118,829.0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118,829.0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118,829.0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118,829.0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118,829.0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118,829.0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გამოცდების ორგანიზება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112,750.0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112,750.0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112,750.0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112,750.0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112,750.0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112,750.0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95,000.0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95,000.0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სახელმწიფო სასწავლო გრანტების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სასწავლო სამაგისტრო გრანტი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სახელმწიფო სასწავლო გრანტების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32 04 02 03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სახელმწიფო სასწავლო გრანტების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32 04 02 04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 xml:space="preserve"> სასწავლო სტიპენდიების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32 04 02 05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1,900.0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1,900.0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1,900.0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1,900.0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1,900.0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1,900.0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სახელმწიფო სასწავლო გრანტების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32 04 02 06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სტიპენდიები სტუდენტებს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სახელმწიფო სასწავლო სტიპენდიების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32 04 02 07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პროგრამა "ცოდნის კარი"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 xml:space="preserve">უცხოელი სტუდენტების ხელშეწყობის ხარჯები 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უცხოეთში პროგრამების ფარგლებში სასწავლებლად მივლებილი  სტუდენტების სწავლის, საცხოვრებელისა  და დაზღვევის ხარჯები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32 04 05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 სასწავლო სტიპენდიების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8,383.0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8,383.0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8,383.0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8,383.0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8,383.0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8,383.0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8,195.0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8,195.0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8,195.0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8,195.0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8,195.0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8,195.0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საგრანტო კონკურსების საფუძველზე სამეცნიერო კვლევების დაფინანსება,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32 05 02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სამეცნიერო დაწესებულებების პროგრამები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32 05 03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საქართველოს კანონმდებლობით გათვალისწინებული გადასახადები და მოსაკრებლები, სტიპენდიების გაცემა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სამეცნიერო კვლევების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სამეცნიერო კვლევების ხელშეწყობა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32 06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ინკლუზიური განათლება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18,100.0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18,100.0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18,100.0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18,100.0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18,100.0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18,100.0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 xml:space="preserve">მოსწავლეთა ვაუჩერების ხარჯი 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ინფრასტრუქტურის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38,410.0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38,410.0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38,410.0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38,410.0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37,910.0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37,910.0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საჯარო სკოლების ინვენტარით აღჭურვა,  მცირე სარეაბილიტაციო სამუშაოების მიზნით სკოლების 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32 07 07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36,910.0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36,910.0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36,910.0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36,910.0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მცირე ფასიანი სპორტული ინვენტარის შეძენა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36,410.0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36,410.0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სპორტის ინფრასტრუქტურის მშენებლობა-რეკონსტრუქცია, სპორტული ინვენტარისა და სპორტული ეკიპირების შეძენა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კულტურის განვითარების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6,260.0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6,260.0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6,260.0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6,260.0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1,160.0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1,160.0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32 09 01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ხელოვნების განვითარება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5,260.0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5,260.0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5,260.0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5,260.0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საკომისიობი,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5,100.0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5,100.0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ფილმწარმოებასთან დაკავშირებული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32 09 02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კულტურის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სხდასხვა ღონისძიებების, პროექტების მხარდაჭერა და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1,731.0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1,731.0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1,731.0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1,731.0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1,650.0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1,650.0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32 10 01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მუზეუმების განვითარების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48.0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48.0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შენობა-ნაგებობებისა და ავტოსატრანსპორტო საშუალებების დაზღვევის ხარჯებისა და სხვადასხვა პროექტების 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32 10 02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სამუზეუმო სისტემის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შენობა-ნაგებობების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32 10 03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კულტურული მემკვიდრეობის დაცვა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1,660.0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1,660.0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1,660.0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1,660.0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1,650.0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1,650.0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32 10 03 01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32 10 03 02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1,650.0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1,650.0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1,650.0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1,650.0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1,650.0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1,650.0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პროექტების მხარდაჭერა  და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20,125.0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20,125.0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20,125.0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20,125.0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20,125.0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20,125.0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32 12 01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ოლიმპიური ჩემპიონების სტიპენდიები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396.0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396.0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396.0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396.0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396.0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396.0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32 12 03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19,000.0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19,000.0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19,000.0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19,000.0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19,000.0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19,000.0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 და საპრიზო ადგილების მოპოვებისათვის წახალისება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32 12 05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729.0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729.0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729.0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729.0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32 13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დონორის დაფინანსებული პროექტი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პროკურატურა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1,221.0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1,221.0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1,221.0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1,221.0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1,221.0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1,221.0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- საჯარო სამსახურის ბიურო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- იურიდიული დახმარების სამსახური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15.0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2,442.2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2,442.2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2,442.2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2,442.2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2,142.2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2,142.2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 xml:space="preserve"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სამედიცინო მასალებისა და საგნების დაფინანსება რომელიც არ ფინანსდებადე ჯანდაცვის </w:t>
            </w: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lastRenderedPageBreak/>
              <w:t>საყოველთაო დაზღვევით, მედლის დამზადება; ვეტერანების წარჩინებული შვილების სწავლების დაფინანსების ხელშეწყობა.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sz w:val="14"/>
                <w:szCs w:val="14"/>
                <w:lang w:val="ru-RU" w:eastAsia="ru-RU"/>
              </w:rPr>
              <w:t>ვეტერანთა პოლიკლინიკაში დაჭრილ და ინვალიდ ვეტერანებისთვის სარეაბილიტაციო ცენტრის აპარატურითა და მოწყობილობებით აღჭურვა; ლაბორატორიის შესაძენად; დიაგნოსტიკური ბლოკის მოწყობა.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38 00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40 00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1,270.0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1,270.0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40 01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 xml:space="preserve">პერსონალის ზღვევის ხარჯი 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40 02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ობიექტების მოვლა-შენახვა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270.0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41 00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სახალხო დამცველის აპარატი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43 00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– კონკურენციის სააგენტო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44 00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სხვადასხვა სოციალური ხასიათის ღონისძიებების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47 00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48 00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2,030.0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2,030.0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2,030.0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2,030.0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2,030.0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2,030.0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ახალგაზრდა მეცნიერთა სტიპენდიის, აკადემიკოსების და წევრ - კორესპონდენტების წოდების 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49 00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სავაჭრო-სამრეწველო პალატა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  ქონების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საშუალებების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დაზღვევის</w:t>
            </w:r>
            <w:r w:rsidRPr="0010167B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სახელმწიფო ინსპექტორის სამსახური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- სახელმწიფო ენის დეპარტამენტი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სსიპ - ახალგაზრდობის სააგენტო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164.0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164.0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164.0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ახალგაზრდული კავშირების მხარდასაჭერი პროექტების დაფინანსების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ეროვნული უსაფრთხოების საბჭოს აპარატი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51.0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პერსონალის და სატრანსპორტო საშუალებების დაზღვევის ხარჯი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77,150.0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65,900.0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11,250.0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77,150.0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65,900.0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11,250.0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62,760.0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60,900.0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1,860.0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14,390.0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9,390.0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56 05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მთავრობის სარეზერვო ფონდი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საქართველოს მთავრობის სარეზერვო ფონდის ასიგნება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56 06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 xml:space="preserve">წინა წლებში წარმოქმნილი დავალიანების დაფარვისა და სასამართლო გადაწყვეტილებების აღსრულების ფონდის ასიგნება 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56 09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სახელმწიფო ჯილდოებისათვის დაწესებული ერთდროული ფულადი პრემიები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56 10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56 13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16,250.0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11,250.0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16,250.0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11,250.0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1,860.0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1,860.0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14,390.0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9,390.0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56 13 01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890.0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890.0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890.0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890.0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დონორის დაფინანსებული სხვადასხვა ინფრასტრუქტურული პროექტები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56 13 02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8,500.0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8,500.0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8,500.0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8,500.0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დონორის დაფინანსებული სხვადასხვა ინფრასტრუქტურული პროექტები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56 13 04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ბათუმის ავტობუსების პროექტი (E5P, EBRD)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1,860.0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1,860.0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1,860.0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1,860.0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1,860.0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1,860.0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დონორის დაფინანსებული სხვადასხვა ინფრასტრუქტურული პროექტები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56 13 06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სხვა ხარჯები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დონორის დაფინანსებული სხვადასხვა ინფრასტრუქტურული პროექტები</w:t>
            </w:r>
          </w:p>
        </w:tc>
      </w:tr>
      <w:tr w:rsidR="0010167B" w:rsidRPr="0010167B" w:rsidTr="0010167B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5,000.0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90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10167B" w:rsidRPr="0010167B" w:rsidRDefault="0010167B" w:rsidP="0010167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10167B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დონორის დაფინანსებული სხვადასხვა ინფრასტრუქტურული პროექტები</w:t>
            </w:r>
          </w:p>
        </w:tc>
      </w:tr>
    </w:tbl>
    <w:p w:rsidR="0010167B" w:rsidRDefault="0010167B"/>
    <w:sectPr w:rsidR="0010167B" w:rsidSect="0010167B">
      <w:footerReference w:type="default" r:id="rId6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88" w:rsidRDefault="007A2488" w:rsidP="0010167B">
      <w:pPr>
        <w:spacing w:after="0" w:line="240" w:lineRule="auto"/>
      </w:pPr>
      <w:r>
        <w:separator/>
      </w:r>
    </w:p>
  </w:endnote>
  <w:endnote w:type="continuationSeparator" w:id="0">
    <w:p w:rsidR="007A2488" w:rsidRDefault="007A2488" w:rsidP="0010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67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167B" w:rsidRDefault="001016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23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0167B" w:rsidRDefault="0010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88" w:rsidRDefault="007A2488" w:rsidP="0010167B">
      <w:pPr>
        <w:spacing w:after="0" w:line="240" w:lineRule="auto"/>
      </w:pPr>
      <w:r>
        <w:separator/>
      </w:r>
    </w:p>
  </w:footnote>
  <w:footnote w:type="continuationSeparator" w:id="0">
    <w:p w:rsidR="007A2488" w:rsidRDefault="007A2488" w:rsidP="00101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7B"/>
    <w:rsid w:val="0010167B"/>
    <w:rsid w:val="00151FBC"/>
    <w:rsid w:val="007A2488"/>
    <w:rsid w:val="007F523C"/>
    <w:rsid w:val="00AF27D7"/>
    <w:rsid w:val="00B91141"/>
    <w:rsid w:val="00D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7B3D8-DA9B-4EBA-9553-46BA914A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16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67B"/>
    <w:rPr>
      <w:color w:val="800080"/>
      <w:u w:val="single"/>
    </w:rPr>
  </w:style>
  <w:style w:type="paragraph" w:customStyle="1" w:styleId="msonormal0">
    <w:name w:val="msonormal"/>
    <w:basedOn w:val="Normal"/>
    <w:rsid w:val="0010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Normal"/>
    <w:rsid w:val="0010167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font6">
    <w:name w:val="font6"/>
    <w:basedOn w:val="Normal"/>
    <w:rsid w:val="0010167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Normal"/>
    <w:rsid w:val="0010167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font8">
    <w:name w:val="font8"/>
    <w:basedOn w:val="Normal"/>
    <w:rsid w:val="0010167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65">
    <w:name w:val="xl65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xl66">
    <w:name w:val="xl66"/>
    <w:basedOn w:val="Normal"/>
    <w:rsid w:val="0010167B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67">
    <w:name w:val="xl67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68">
    <w:name w:val="xl68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xl69">
    <w:name w:val="xl69"/>
    <w:basedOn w:val="Normal"/>
    <w:rsid w:val="0010167B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0">
    <w:name w:val="xl70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1">
    <w:name w:val="xl71"/>
    <w:basedOn w:val="Normal"/>
    <w:rsid w:val="0010167B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2">
    <w:name w:val="xl72"/>
    <w:basedOn w:val="Normal"/>
    <w:rsid w:val="0010167B"/>
    <w:pPr>
      <w:pBdr>
        <w:top w:val="single" w:sz="4" w:space="0" w:color="D3D3D3"/>
        <w:left w:val="single" w:sz="4" w:space="27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3">
    <w:name w:val="xl73"/>
    <w:basedOn w:val="Normal"/>
    <w:rsid w:val="0010167B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4">
    <w:name w:val="xl74"/>
    <w:basedOn w:val="Normal"/>
    <w:rsid w:val="0010167B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5">
    <w:name w:val="xl75"/>
    <w:basedOn w:val="Normal"/>
    <w:rsid w:val="0010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6">
    <w:name w:val="xl76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77">
    <w:name w:val="xl77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78">
    <w:name w:val="xl78"/>
    <w:basedOn w:val="Normal"/>
    <w:rsid w:val="0010167B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9">
    <w:name w:val="xl79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81">
    <w:name w:val="xl81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82">
    <w:name w:val="xl82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83">
    <w:name w:val="xl83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84">
    <w:name w:val="xl84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85">
    <w:name w:val="xl85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86">
    <w:name w:val="xl86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87">
    <w:name w:val="xl87"/>
    <w:basedOn w:val="Normal"/>
    <w:rsid w:val="0010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9">
    <w:name w:val="xl89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91">
    <w:name w:val="xl91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93">
    <w:name w:val="xl93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94">
    <w:name w:val="xl94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95">
    <w:name w:val="xl95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96">
    <w:name w:val="xl96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97">
    <w:name w:val="xl97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98">
    <w:name w:val="xl98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99">
    <w:name w:val="xl99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100">
    <w:name w:val="xl100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101">
    <w:name w:val="xl101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102">
    <w:name w:val="xl102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103">
    <w:name w:val="xl103"/>
    <w:basedOn w:val="Normal"/>
    <w:rsid w:val="0010167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04">
    <w:name w:val="xl104"/>
    <w:basedOn w:val="Normal"/>
    <w:rsid w:val="0010167B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xl105">
    <w:name w:val="xl105"/>
    <w:basedOn w:val="Normal"/>
    <w:rsid w:val="0010167B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01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7B"/>
  </w:style>
  <w:style w:type="paragraph" w:styleId="Footer">
    <w:name w:val="footer"/>
    <w:basedOn w:val="Normal"/>
    <w:link w:val="FooterChar"/>
    <w:uiPriority w:val="99"/>
    <w:unhideWhenUsed/>
    <w:rsid w:val="00101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12039</Words>
  <Characters>68623</Characters>
  <Application>Microsoft Office Word</Application>
  <DocSecurity>0</DocSecurity>
  <Lines>571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dcterms:created xsi:type="dcterms:W3CDTF">2020-09-26T09:44:00Z</dcterms:created>
  <dcterms:modified xsi:type="dcterms:W3CDTF">2020-09-26T10:25:00Z</dcterms:modified>
</cp:coreProperties>
</file>